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3EC0">
      <w:pPr>
        <w:rPr>
          <w:rFonts w:hint="default"/>
          <w:lang w:val="ru-RU"/>
        </w:rPr>
      </w:pPr>
      <w:r>
        <w:rPr>
          <w:lang w:val="ru-RU"/>
        </w:rPr>
        <w:t>Артикул</w:t>
      </w:r>
      <w:r>
        <w:rPr>
          <w:rFonts w:hint="default"/>
          <w:lang w:val="ru-RU"/>
        </w:rPr>
        <w:t xml:space="preserve"> 41000 </w:t>
      </w:r>
    </w:p>
    <w:p w14:paraId="4FDC9B32">
      <w:pPr>
        <w:rPr>
          <w:rFonts w:hint="default"/>
          <w:lang w:val="ru-RU"/>
        </w:rPr>
      </w:pPr>
    </w:p>
    <w:p w14:paraId="5C2E66D2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Жидкое ОЛОВО 120 мл </w:t>
      </w:r>
    </w:p>
    <w:p w14:paraId="34B24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Жидкое олово - с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редство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предназначенное для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покрыти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печатных плат и медных деталей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.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Химическое лужение медных изделий выполняют для того, чтобы предотвратить образование коррозии, ржавчины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 подгот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овить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поверхность к пайке.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Перед обработкой жидким оловом необходимо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удалить оксидную плёнку с поверхности меди, желательно механическим способом.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Обработка деталей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оловом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производится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путём окунания в раствор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в домашних условиях или технологическим путём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Покрытие производится путём окунания их в раствор жидкого олова,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при комнатной температуре.</w:t>
      </w:r>
    </w:p>
    <w:p w14:paraId="501A7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</w:pP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>Процесс очень простой и безопасный.</w:t>
      </w:r>
    </w:p>
    <w:p w14:paraId="1D8D2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</w:pP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>Преимущества этого процесса в том, что залудить паяльником большую плату  или плату со сложной схемой, с очень тонкими дорожками и мизерными расстояниями между ними очень трудно, а иногда невозможно.</w:t>
      </w:r>
    </w:p>
    <w:p w14:paraId="090EDCD7">
      <w:pPr>
        <w:spacing w:after="200" w:line="276" w:lineRule="auto"/>
        <w:jc w:val="left"/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</w:pPr>
      <w:r>
        <w:rPr>
          <w:rFonts w:hint="default" w:ascii="Arial" w:hAnsi="Arial" w:eastAsia="Calibri" w:cs="Arial"/>
          <w:color w:val="auto"/>
          <w:sz w:val="24"/>
          <w:szCs w:val="24"/>
          <w:lang w:val="ru-RU"/>
        </w:rPr>
        <w:t>П</w:t>
      </w: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 xml:space="preserve">оверхность, обработанная жидким оловом, не плавится под воздействием высоких температур, т.к. температура плавления олова составляет 220 град С., а температура плавления сплавов Вуда и Розе - соответственно: 65 и 95 град. С. </w:t>
      </w:r>
    </w:p>
    <w:p w14:paraId="094DAA52">
      <w:pPr>
        <w:spacing w:after="200" w:line="276" w:lineRule="auto"/>
        <w:ind w:left="0" w:leftChars="0" w:firstLine="0" w:firstLineChars="0"/>
        <w:jc w:val="left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 xml:space="preserve">Способ применения: </w:t>
      </w:r>
    </w:p>
    <w:p w14:paraId="6E7E4499">
      <w:pPr>
        <w:spacing w:after="200" w:line="276" w:lineRule="auto"/>
        <w:ind w:left="0" w:leftChars="0" w:firstLine="0" w:firstLineChars="0"/>
        <w:jc w:val="left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Раствор использовать при комнатной температуре в п/э посуде. Деталь, предварительно зачистив и обезжирив, погрузить в раствор на 15-30 минут, при этом толщина покрытия составит 1 мКм. В 1 литре раствора можно залудить до 50 дм</w:t>
      </w:r>
      <w:r>
        <w:rPr>
          <w:rFonts w:hint="default" w:ascii="Arial" w:hAnsi="Arial" w:eastAsia="Calibri" w:cs="Arial"/>
          <w:sz w:val="24"/>
          <w:szCs w:val="24"/>
          <w:vertAlign w:val="superscript"/>
          <w:lang w:val="ru-RU"/>
        </w:rPr>
        <w:t>2</w:t>
      </w:r>
      <w:r>
        <w:rPr>
          <w:rFonts w:hint="default" w:ascii="Arial" w:hAnsi="Arial" w:eastAsia="Calibri" w:cs="Arial"/>
          <w:sz w:val="24"/>
          <w:szCs w:val="24"/>
        </w:rPr>
        <w:t xml:space="preserve"> поверхности. Возможно многократное использование до полного истощения.</w:t>
      </w:r>
    </w:p>
    <w:p w14:paraId="001EE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Состав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 xml:space="preserve"> раствора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:</w:t>
      </w:r>
    </w:p>
    <w:p w14:paraId="20F8F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вода деионезированная;</w:t>
      </w:r>
    </w:p>
    <w:p w14:paraId="75A76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соль олова;</w:t>
      </w:r>
    </w:p>
    <w:p w14:paraId="468B2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восстановитель;</w:t>
      </w:r>
    </w:p>
    <w:p w14:paraId="1F03E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стабилизатор.</w:t>
      </w:r>
    </w:p>
    <w:p w14:paraId="6E275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>Технические параметры:</w:t>
      </w:r>
    </w:p>
    <w:p w14:paraId="0AE3F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>Средство: жидкое олово.</w:t>
      </w:r>
    </w:p>
    <w:p w14:paraId="63263DA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Назначение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покрыти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е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печатных плат и медных деталей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 w14:paraId="7F159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Температура эксплуатации: 5–35 °C. </w:t>
      </w:r>
    </w:p>
    <w:p w14:paraId="53346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>Объём: 120мл.</w:t>
      </w:r>
    </w:p>
    <w:p w14:paraId="4A4B64BE">
      <w:pPr>
        <w:spacing w:after="200" w:line="276" w:lineRule="auto"/>
        <w:jc w:val="left"/>
        <w:rPr>
          <w:rFonts w:hint="default" w:ascii="Arial" w:hAnsi="Arial" w:eastAsia="Arial" w:cs="Arial"/>
          <w:i w:val="0"/>
          <w:iCs w:val="0"/>
          <w:caps w:val="0"/>
          <w:color w:val="343434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>Форма выпуска: Флакон - пластик.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A1504"/>
    <w:rsid w:val="19687603"/>
    <w:rsid w:val="1C4C787A"/>
    <w:rsid w:val="1F02211F"/>
    <w:rsid w:val="41EA124C"/>
    <w:rsid w:val="435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2025-01-27T18:37:00Z</dcterms:created>
  <dc:creator>zinak</dc:creator>
  <cp:lastModifiedBy>Зинаида Колодин�</cp:lastModifiedBy>
  <dcterms:modified xsi:type="dcterms:W3CDTF">2025-01-29T17:14:09Z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D30381364ED64C98BE32F478760C823C_11</vt:lpwstr>
  </property>
</Properties>
</file>