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40A2B">
      <w:pP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Arial" w:hAnsi="Arial" w:cs="Arial"/>
          <w:sz w:val="24"/>
          <w:szCs w:val="24"/>
          <w:lang w:val="ru-RU"/>
        </w:rPr>
        <w:t>Артикул</w:t>
      </w:r>
      <w:r>
        <w:rPr>
          <w:rFonts w:hint="default" w:ascii="Arial" w:hAnsi="Arial" w:cs="Arial"/>
          <w:sz w:val="24"/>
          <w:szCs w:val="24"/>
          <w:lang w:val="ru-RU"/>
        </w:rPr>
        <w:t xml:space="preserve"> 41340</w:t>
      </w:r>
      <w:r>
        <w:rPr>
          <w:rFonts w:hint="default"/>
          <w:lang w:val="ru-RU"/>
        </w:rPr>
        <w:t xml:space="preserve"> 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Кл</w:t>
      </w:r>
      <w:bookmarkStart w:id="0" w:name="_GoBack"/>
      <w:bookmarkEnd w:id="0"/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ей "SMARTBUY Секундочка" универсальный 3гр </w:t>
      </w:r>
    </w:p>
    <w:p w14:paraId="02D4BEA5">
      <w:pP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34E95A4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textAlignment w:val="baseline"/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  <w:t xml:space="preserve">Универсальный 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 xml:space="preserve">Супер клей Smartbuy 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  <w:t>очень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 xml:space="preserve"> быстро склеива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  <w:t xml:space="preserve">ет самые разные 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 xml:space="preserve"> материал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  <w:t>ы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 xml:space="preserve">, 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  <w:t>буквально за 5 секунд.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 xml:space="preserve"> 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  <w:t>Так как клей имеет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 xml:space="preserve"> прозрачн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  <w:t>ый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 xml:space="preserve"> состав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  <w:t>, то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 xml:space="preserve"> место склеивания сов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  <w:t>ершенно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 xml:space="preserve"> незаметно. 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  <w:t>Н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агрузк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  <w:t>а, которую выдерживает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 xml:space="preserve"> 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  <w:t>п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 xml:space="preserve">рочный клеевой шов 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  <w:t>составляет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 xml:space="preserve"> 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  <w:t>мах.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 xml:space="preserve"> 150 кг на см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superscript"/>
          <w:lang w:val="ru-RU" w:eastAsia="zh-CN" w:bidi="ar"/>
        </w:rPr>
        <w:t>2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 xml:space="preserve">. Хранить 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  <w:t xml:space="preserve">клей 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необходимо в сухом месте при температуре от -20 ºС до +30 ºС. Поставляется на блистер-карте.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Срок годности —36 месяцев.</w:t>
      </w:r>
    </w:p>
    <w:p w14:paraId="4357DBE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Состав: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 </w:t>
      </w:r>
    </w:p>
    <w:p w14:paraId="59F18728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425" w:leftChars="0" w:right="0" w:hanging="425" w:firstLineChars="0"/>
        <w:textAlignment w:val="auto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Этил-2-цианоакрилат 90–100%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ru-RU"/>
        </w:rPr>
        <w:t>;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 xml:space="preserve"> </w:t>
      </w:r>
    </w:p>
    <w:p w14:paraId="2CF8F13D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atLeast"/>
        <w:ind w:left="425" w:leftChars="0" w:right="0" w:hanging="425" w:firstLineChars="0"/>
        <w:textAlignment w:val="auto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Полиметилметакрилат 0–9,5%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ru-RU"/>
        </w:rPr>
        <w:t>;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 xml:space="preserve"> </w:t>
      </w:r>
    </w:p>
    <w:p w14:paraId="6D54E7B5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atLeast"/>
        <w:ind w:left="425" w:leftChars="0" w:right="0" w:hanging="425" w:firstLineChars="0"/>
        <w:textAlignment w:val="auto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Гидрохинон 0–0,5%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ru-RU"/>
        </w:rPr>
        <w:t>.</w:t>
      </w:r>
    </w:p>
    <w:p w14:paraId="140449E7">
      <w:pPr>
        <w:pStyle w:val="6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atLeast"/>
        <w:ind w:leftChars="0" w:right="0" w:rightChars="0"/>
        <w:textAlignment w:val="auto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ru-RU"/>
        </w:rPr>
      </w:pPr>
    </w:p>
    <w:p w14:paraId="35484AD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ru-RU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ru-RU"/>
        </w:rPr>
        <w:t xml:space="preserve">Применение: </w:t>
      </w:r>
    </w:p>
    <w:p w14:paraId="272241B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20" w:right="0" w:hanging="120" w:hangingChars="50"/>
        <w:jc w:val="left"/>
        <w:textAlignment w:val="baseline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ru-RU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  <w:t xml:space="preserve">- 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Материалы для склеивания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  <w:t xml:space="preserve"> 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 xml:space="preserve">бумага, дерево, керамика, кожа, металл, пластик, пробка, резина, стекло, фарфор, </w:t>
      </w:r>
    </w:p>
    <w:p w14:paraId="7334C3D7">
      <w:pPr>
        <w:pStyle w:val="6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atLeast"/>
        <w:ind w:left="120" w:leftChars="0" w:right="0" w:rightChars="0" w:hanging="120" w:hangingChars="50"/>
        <w:textAlignment w:val="auto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ru-RU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  <w:t xml:space="preserve">- 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Для дверей, дерева, заборов, крыши, мангалов, мебели, металла, пластика, садовых деревьев, строительных работ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  <w:t>.</w:t>
      </w:r>
    </w:p>
    <w:p w14:paraId="5170422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textAlignment w:val="baseline"/>
        <w:rPr>
          <w:rFonts w:hint="default" w:ascii="Arial" w:hAnsi="Arial" w:eastAsia="Helvetica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Style w:val="5"/>
          <w:rFonts w:hint="default" w:ascii="Arial" w:hAnsi="Arial" w:eastAsia="Arial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Особенности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:</w:t>
      </w:r>
      <w:r>
        <w:rPr>
          <w:rFonts w:hint="default" w:ascii="Arial" w:hAnsi="Arial" w:eastAsia="Helvetica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 xml:space="preserve"> </w:t>
      </w:r>
    </w:p>
    <w:p w14:paraId="0E691D2D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420" w:leftChars="0" w:right="0" w:hanging="420" w:firstLineChars="0"/>
        <w:jc w:val="left"/>
        <w:textAlignment w:val="baseline"/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  <w:t>у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ниверсальный</w:t>
      </w:r>
    </w:p>
    <w:p w14:paraId="0807BD69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420" w:leftChars="0" w:right="0" w:hanging="420" w:firstLineChars="0"/>
        <w:jc w:val="left"/>
        <w:textAlignment w:val="baseline"/>
        <w:rPr>
          <w:rFonts w:hint="default" w:ascii="Arial" w:hAnsi="Arial" w:eastAsia="var(--depot-font-size-text-m-paragraph) var(--depot-font-text)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Arial" w:hAnsi="Arial" w:eastAsia="var(--depot-font-size-text-m-paragraph) var(--depot-font-text)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склеивание осуществляется за 5 секунд; </w:t>
      </w:r>
    </w:p>
    <w:p w14:paraId="0994B3AD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420" w:leftChars="0" w:right="0" w:hanging="420" w:firstLineChars="0"/>
        <w:jc w:val="left"/>
        <w:textAlignment w:val="baseline"/>
        <w:rPr>
          <w:rFonts w:hint="default" w:ascii="Arial" w:hAnsi="Arial" w:eastAsia="var(--depot-font-size-text-m-paragraph) var(--depot-font-text)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Arial" w:hAnsi="Arial" w:eastAsia="var(--depot-font-size-text-m-paragraph) var(--depot-font-text)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благодаря прозрачному составу</w:t>
      </w:r>
      <w:r>
        <w:rPr>
          <w:rFonts w:hint="default" w:ascii="Arial" w:hAnsi="Arial" w:eastAsia="var(--depot-font-size-text-m-paragraph) var(--depot-font-text)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ru-RU"/>
        </w:rPr>
        <w:t>,</w:t>
      </w:r>
      <w:r>
        <w:rPr>
          <w:rFonts w:hint="default" w:ascii="Arial" w:hAnsi="Arial" w:eastAsia="var(--depot-font-size-text-m-paragraph) var(--depot-font-text)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 xml:space="preserve"> место склеивания незаметно; </w:t>
      </w:r>
    </w:p>
    <w:p w14:paraId="7DCC3081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420" w:leftChars="0" w:right="0" w:hanging="420" w:firstLineChars="0"/>
        <w:jc w:val="left"/>
        <w:textAlignment w:val="baseline"/>
        <w:rPr>
          <w:rFonts w:hint="default" w:ascii="Arial" w:hAnsi="Arial" w:eastAsia="var(--depot-font-size-text-m-paragraph) var(--depot-font-text)" w:cs="Arial"/>
          <w:color w:val="auto"/>
          <w:sz w:val="24"/>
          <w:szCs w:val="24"/>
        </w:rPr>
      </w:pPr>
      <w:r>
        <w:rPr>
          <w:rFonts w:hint="default" w:ascii="Arial" w:hAnsi="Arial" w:eastAsia="var(--depot-font-size-text-m-paragraph) var(--depot-font-text)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сверхпрочный клеевой шов выдерживает нагрузку до 150 кг на см². </w:t>
      </w:r>
    </w:p>
    <w:p w14:paraId="4775753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</w:pPr>
    </w:p>
    <w:p w14:paraId="61CDF5F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0"/>
        <w:jc w:val="left"/>
        <w:textAlignment w:val="baseline"/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  <w:t>Технические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 xml:space="preserve"> характеристики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  <w:t>.</w:t>
      </w:r>
    </w:p>
    <w:p w14:paraId="3D0C2DC6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425" w:leftChars="0" w:right="0" w:hanging="425" w:firstLineChars="0"/>
        <w:jc w:val="left"/>
        <w:textAlignment w:val="baseline"/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  <w:t>Категория: Химия для электроники.</w:t>
      </w:r>
    </w:p>
    <w:p w14:paraId="18BEB4B1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5" w:leftChars="0" w:right="0" w:hanging="425" w:firstLineChars="0"/>
        <w:jc w:val="left"/>
        <w:textAlignment w:val="baseline"/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Тип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  <w:t xml:space="preserve"> средства: 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клей цианоакрилатный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  <w:t>.</w:t>
      </w:r>
    </w:p>
    <w:p w14:paraId="724B99CB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5" w:leftChars="0" w:right="0" w:hanging="425" w:firstLineChars="0"/>
        <w:jc w:val="left"/>
        <w:textAlignment w:val="baseline"/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  <w:t xml:space="preserve">Модель: 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SMARTBUY Секундочка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.</w:t>
      </w:r>
    </w:p>
    <w:p w14:paraId="481C18AD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5" w:leftChars="0" w:right="0" w:hanging="425" w:firstLineChars="0"/>
        <w:jc w:val="left"/>
        <w:textAlignment w:val="baseline"/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Время схватывания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  <w:t>: 5сек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.</w:t>
      </w:r>
    </w:p>
    <w:p w14:paraId="69B7F3EB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5" w:leftChars="0" w:right="0" w:hanging="425" w:firstLineChars="0"/>
        <w:jc w:val="left"/>
        <w:textAlignment w:val="baseline"/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Время полного высыхания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  <w:t xml:space="preserve">: 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0.5 ч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  <w:t>.</w:t>
      </w:r>
    </w:p>
    <w:p w14:paraId="2E184D4C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5" w:leftChars="0" w:right="0" w:hanging="425" w:firstLineChars="0"/>
        <w:jc w:val="left"/>
        <w:textAlignment w:val="baseline"/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  <w:lang w:val="ru-RU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Свойства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  <w:t xml:space="preserve">: 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моментальный, прозрачный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  <w:t>, у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ниверсальн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  <w:t>ый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  <w:t>.</w:t>
      </w:r>
    </w:p>
    <w:p w14:paraId="602381C8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5" w:leftChars="0" w:right="0" w:hanging="425" w:firstLineChars="0"/>
        <w:jc w:val="left"/>
        <w:textAlignment w:val="baseline"/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Область применения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  <w:t xml:space="preserve">: 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 xml:space="preserve">для 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  <w:t xml:space="preserve">и 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 xml:space="preserve">внутренних 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  <w:t xml:space="preserve">и 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наружных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  <w:t xml:space="preserve"> 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работ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  <w:t>.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 xml:space="preserve"> </w:t>
      </w:r>
    </w:p>
    <w:p w14:paraId="7F7B7C6F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5" w:leftChars="0" w:right="0" w:hanging="425" w:firstLineChars="0"/>
        <w:jc w:val="left"/>
        <w:textAlignment w:val="baseline"/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  <w:lang w:val="ru-RU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Конечная прочность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  <w:t xml:space="preserve">: 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150 кг/см²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  <w:t>.</w:t>
      </w:r>
    </w:p>
    <w:p w14:paraId="231F116C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5" w:leftChars="0" w:right="0" w:hanging="425" w:firstLineChars="0"/>
        <w:jc w:val="left"/>
        <w:textAlignment w:val="baseline"/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Вес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  <w:t xml:space="preserve">: 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3 г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  <w:t>.</w:t>
      </w:r>
    </w:p>
    <w:p w14:paraId="618483C0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5" w:leftChars="0" w:right="0" w:hanging="425" w:firstLineChars="0"/>
        <w:jc w:val="left"/>
        <w:textAlignment w:val="baseline"/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Упаковка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  <w:t xml:space="preserve">: 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тюбик</w:t>
      </w:r>
    </w:p>
    <w:p w14:paraId="2D11F35A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5" w:leftChars="0" w:right="0" w:hanging="425" w:firstLineChars="0"/>
        <w:jc w:val="left"/>
        <w:textAlignment w:val="baseline"/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Бренд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  <w:t xml:space="preserve">: 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SmartBuy</w:t>
      </w:r>
    </w:p>
    <w:p w14:paraId="1B084D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textAlignment w:val="baseline"/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</w:pPr>
    </w:p>
    <w:p w14:paraId="2879D096">
      <w:pP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_lt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ar(--depot-font-size-text-m-paragraph) var(--depot-font-tex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ar(--depot-font-size-text-s-paragraph) var(--depot-font-tex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C73141"/>
    <w:multiLevelType w:val="singleLevel"/>
    <w:tmpl w:val="91C7314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A3368D98"/>
    <w:multiLevelType w:val="singleLevel"/>
    <w:tmpl w:val="A3368D9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E10E976F"/>
    <w:multiLevelType w:val="singleLevel"/>
    <w:tmpl w:val="E10E976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558D0"/>
    <w:rsid w:val="79C5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2025-02-07T10:19:00Z</dcterms:created>
  <dc:creator>Зинаида Колодин�</dc:creator>
  <cp:lastModifiedBy>Зинаида Колодин�</cp:lastModifiedBy>
  <dcterms:modified xsi:type="dcterms:W3CDTF">2025-02-07T11:23:51Z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D0E0F64A9F6C456C817FB1538208E25F_11</vt:lpwstr>
  </property>
</Properties>
</file>